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Сестринское дело в педиатрии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09:13 МСК · База обновлена: 25.07.2026, 09:13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У НЕДОНОШЕННЫХ ДЕТЕЙ, ТРЕБУЮЩИХ ИСКУССТВЕННОЙ ВЕНТИЛЯЦИИ ЛЕГКИХ, ОПТИМАЛЬНОЕ ДАВЛЕНИЕ НА ВДОХЕ ОПРЕДЕЛЯЕТСЯ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весом новорожденного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частотой дыхательных движений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степенью морфо-функциональной зрелости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оценкой в баллах по шкале Апгар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степенью морфо-функциональной зрелости легких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СРОК ХРАНЕНИЯ ГРУДНОГО МОЛОКА В ХОЛОДИЛЬНИКЕ СОСТАВЛЯЕТ НЕ БОЛЕЕ ______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24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ЭРИТЕМА НА ЛИЦЕ, НАПОМИНАЮЩАЯ БАБОЧКУ, ЯВЛЯЕТСЯ ПРИЗНАКОМ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системной красной волчанки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системной склеродермии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узелкового периартериита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острой ревматической лихорадки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системной красной волчанки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АВТОРОМ МЕТОДА ОПРЕДЕЛЕНИЯ ЧУВСТВИТЕЛЬНОСТИ ОРГАНИЗМА К ВВЕДЕНИЮ ЧУЖЕРОДНОГО БЕЛКА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Мечников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Нечипоренко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Пастер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Безредка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Безредка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ПЛАНОВЫЕ ПРОФИЛАКТИЧЕСКИЕ МЕДИЦИНСКИЕ ОСМОТРЫ ЮНОШЕЙ ВКЛЮЧАЮТ В СЕБЯ _____ (ЭТАП)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ГИПОГЛИКЕМИЧЕСКОЙ КОМЕ ЛЕКАРСТВЕННЫМ СРЕДСТВОМ НЕОТЛОЖНОЙ ПОМОЩИ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хлорид калия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хлорид натрия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глюкоза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инсулин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глюкоза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КОМПЛЕКС МЕДИЦИНСКИХ И НЕМЕДИЦИНСКИХ МЕРОПРИЯТИЙ, НАПРАВЛЕННЫХ НА ПРЕДУПРЕЖДЕНИЕ РАЗВИТИЯ ОТКЛОНЕНИЙ В СОСТОЯНИИ ЗДОРОВЬЯ, ВКЛЮЧАЕТ В СЕБЯ ПОНЯТИЕ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реабилитация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третичная профилактика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вторичная профилактика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первичная профилактика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первичная профилактика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РАХИТ РАЗВИВАЕТСЯ ВСЛЕДСТВИЕ НЕДОСТАТКА ВИТАМИНА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D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ДЛЯ НОРМАЛЬНОГО ФУНКЦИОНИРОВАНИЯ ЩИТОВИДНОЙ ЖЕЛЕЗЫ РЕБЕНКА НЕОБХОДИМО ДОСТАТОЧНОЕ ПОСТУПЛЕНИЕ_______ С ПИЩЕЙ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йода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кальция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йода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ОСНОВНЫМ ПРЕПАРАТОМ В ЛЕЧЕНИИ ДИФТЕРИИ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вакцина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сыворотка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глюкокортикоиды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глобулин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сыворотка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Сестринское дело в педиатрии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